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FBFBF" w:themeColor="background1" w:themeShade="BF"/>
  <w:body>
    <w:tbl>
      <w:tblPr>
        <w:tblStyle w:val="TableGrid"/>
        <w:tblW w:w="15046" w:type="dxa"/>
        <w:tblBorders>
          <w:top w:val="single" w:sz="36" w:space="0" w:color="C00000"/>
          <w:left w:val="single" w:sz="36" w:space="0" w:color="C00000"/>
          <w:bottom w:val="single" w:sz="36" w:space="0" w:color="C00000"/>
          <w:right w:val="single" w:sz="36" w:space="0" w:color="C00000"/>
          <w:insideH w:val="single" w:sz="36" w:space="0" w:color="C00000"/>
          <w:insideV w:val="single" w:sz="36" w:space="0" w:color="C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56"/>
        <w:gridCol w:w="1238"/>
        <w:gridCol w:w="1106"/>
        <w:gridCol w:w="1138"/>
        <w:gridCol w:w="2326"/>
        <w:gridCol w:w="1126"/>
        <w:gridCol w:w="4056"/>
      </w:tblGrid>
      <w:tr w:rsidR="00E14CE6" w14:paraId="6701E141" w14:textId="77777777" w:rsidTr="72E379DC">
        <w:trPr>
          <w:trHeight w:val="1701"/>
        </w:trPr>
        <w:tc>
          <w:tcPr>
            <w:tcW w:w="4056" w:type="dxa"/>
            <w:vMerge w:val="restart"/>
            <w:shd w:val="clear" w:color="auto" w:fill="D9D9D9" w:themeFill="background1" w:themeFillShade="D9"/>
            <w:vAlign w:val="center"/>
          </w:tcPr>
          <w:p w14:paraId="5E5B00C7" w14:textId="6B3AE132" w:rsidR="00CB2F16" w:rsidRDefault="006D05E8" w:rsidP="00940CD4">
            <w:r>
              <w:rPr>
                <w:noProof/>
              </w:rPr>
              <w:drawing>
                <wp:inline distT="0" distB="0" distL="0" distR="0" wp14:anchorId="4CDE343F" wp14:editId="0387431C">
                  <wp:extent cx="2438400" cy="179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gridSpan w:val="5"/>
            <w:shd w:val="clear" w:color="auto" w:fill="D9D9D9" w:themeFill="background1" w:themeFillShade="D9"/>
            <w:vAlign w:val="center"/>
          </w:tcPr>
          <w:p w14:paraId="6439C921" w14:textId="5463EB93" w:rsidR="004746FF" w:rsidRPr="00645DAA" w:rsidRDefault="00645DAA" w:rsidP="00153007">
            <w:pPr>
              <w:rPr>
                <w:rFonts w:ascii="Bernard MT Condensed" w:hAnsi="Bernard MT Condensed"/>
                <w:b/>
                <w:color w:val="C4BC96" w:themeColor="background2" w:themeShade="BF"/>
                <w:sz w:val="56"/>
                <w:szCs w:val="110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45DAA">
              <w:rPr>
                <w:rFonts w:ascii="Bernard MT Condensed" w:hAnsi="Bernard MT Condensed"/>
                <w:b/>
                <w:color w:val="C00000"/>
                <w:sz w:val="96"/>
                <w:szCs w:val="160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2700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A Child’s War</w:t>
            </w:r>
          </w:p>
        </w:tc>
        <w:tc>
          <w:tcPr>
            <w:tcW w:w="4056" w:type="dxa"/>
            <w:vMerge w:val="restart"/>
            <w:shd w:val="clear" w:color="auto" w:fill="D9D9D9" w:themeFill="background1" w:themeFillShade="D9"/>
            <w:vAlign w:val="center"/>
          </w:tcPr>
          <w:p w14:paraId="17E5D3FA" w14:textId="6884CC94" w:rsidR="00CB2F16" w:rsidRDefault="00F91144" w:rsidP="00953C3D">
            <w:r>
              <w:rPr>
                <w:noProof/>
              </w:rPr>
              <w:drawing>
                <wp:inline distT="0" distB="0" distL="0" distR="0" wp14:anchorId="49A92D7F" wp14:editId="7C45887D">
                  <wp:extent cx="2437200" cy="1718341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200" cy="1718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CE6" w14:paraId="6758F36A" w14:textId="77777777" w:rsidTr="72E379DC">
        <w:trPr>
          <w:trHeight w:val="1529"/>
        </w:trPr>
        <w:tc>
          <w:tcPr>
            <w:tcW w:w="4056" w:type="dxa"/>
            <w:vMerge/>
            <w:vAlign w:val="center"/>
          </w:tcPr>
          <w:p w14:paraId="4E2B66BC" w14:textId="77777777" w:rsidR="00CB2F16" w:rsidRPr="00290A35" w:rsidRDefault="00CB2F16" w:rsidP="004067D2"/>
        </w:tc>
        <w:tc>
          <w:tcPr>
            <w:tcW w:w="6934" w:type="dxa"/>
            <w:gridSpan w:val="5"/>
            <w:shd w:val="clear" w:color="auto" w:fill="D9D9D9" w:themeFill="background1" w:themeFillShade="D9"/>
            <w:vAlign w:val="center"/>
          </w:tcPr>
          <w:p w14:paraId="72111841" w14:textId="75DE3E6F" w:rsidR="004D5671" w:rsidRPr="004933FA" w:rsidRDefault="00CB2F16" w:rsidP="00C230ED">
            <w:pPr>
              <w:rPr>
                <w:sz w:val="22"/>
              </w:rPr>
            </w:pPr>
            <w:r w:rsidRPr="00C230ED">
              <w:rPr>
                <w:sz w:val="22"/>
              </w:rPr>
              <w:t xml:space="preserve">This curriculum map provides an overview of what your child </w:t>
            </w:r>
            <w:r w:rsidR="004933FA" w:rsidRPr="00C230ED">
              <w:rPr>
                <w:sz w:val="22"/>
              </w:rPr>
              <w:t xml:space="preserve">will be learning </w:t>
            </w:r>
            <w:r w:rsidRPr="00C230ED">
              <w:rPr>
                <w:sz w:val="22"/>
              </w:rPr>
              <w:t>across the curriculum this half term.</w:t>
            </w:r>
            <w:r w:rsidR="004D5671" w:rsidRPr="00C230ED">
              <w:rPr>
                <w:sz w:val="22"/>
              </w:rPr>
              <w:t xml:space="preserve"> </w:t>
            </w:r>
            <w:r w:rsidR="000B21F6" w:rsidRPr="00C230ED">
              <w:rPr>
                <w:sz w:val="22"/>
              </w:rPr>
              <w:t>L</w:t>
            </w:r>
            <w:r w:rsidR="004933FA" w:rsidRPr="00C230ED">
              <w:rPr>
                <w:sz w:val="22"/>
              </w:rPr>
              <w:t xml:space="preserve">earning will be linked to </w:t>
            </w:r>
            <w:r w:rsidR="004D5671" w:rsidRPr="00C230ED">
              <w:rPr>
                <w:sz w:val="22"/>
              </w:rPr>
              <w:t>our topic</w:t>
            </w:r>
            <w:r w:rsidR="00CF35AC" w:rsidRPr="00C230ED">
              <w:rPr>
                <w:sz w:val="22"/>
              </w:rPr>
              <w:t>:</w:t>
            </w:r>
            <w:r w:rsidR="00CF6182" w:rsidRPr="00C230ED">
              <w:rPr>
                <w:sz w:val="22"/>
              </w:rPr>
              <w:t xml:space="preserve"> </w:t>
            </w:r>
            <w:r w:rsidR="00645DAA" w:rsidRPr="00C230ED">
              <w:rPr>
                <w:sz w:val="22"/>
              </w:rPr>
              <w:t>A Child’s War.</w:t>
            </w:r>
          </w:p>
        </w:tc>
        <w:tc>
          <w:tcPr>
            <w:tcW w:w="4056" w:type="dxa"/>
            <w:vMerge/>
            <w:vAlign w:val="center"/>
          </w:tcPr>
          <w:p w14:paraId="14DC6D47" w14:textId="77777777" w:rsidR="00CB2F16" w:rsidRDefault="00CB2F16" w:rsidP="00940CD4"/>
        </w:tc>
      </w:tr>
      <w:tr w:rsidR="009A12A7" w14:paraId="77291D64" w14:textId="77777777" w:rsidTr="72E379DC">
        <w:trPr>
          <w:trHeight w:val="1192"/>
        </w:trPr>
        <w:tc>
          <w:tcPr>
            <w:tcW w:w="529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6A04A87" w14:textId="373B08F8" w:rsidR="00590D7E" w:rsidRPr="00FD18F7" w:rsidRDefault="000F6DB3" w:rsidP="004751C3">
            <w:pPr>
              <w:rPr>
                <w:sz w:val="22"/>
              </w:rPr>
            </w:pPr>
            <w:r w:rsidRPr="00FD18F7">
              <w:rPr>
                <w:sz w:val="22"/>
              </w:rPr>
              <w:t xml:space="preserve">… </w:t>
            </w:r>
            <w:r w:rsidR="00590D7E" w:rsidRPr="00FD18F7">
              <w:rPr>
                <w:sz w:val="22"/>
              </w:rPr>
              <w:t xml:space="preserve">as </w:t>
            </w:r>
            <w:r w:rsidR="00590D7E" w:rsidRPr="00FD18F7">
              <w:rPr>
                <w:b/>
                <w:sz w:val="22"/>
              </w:rPr>
              <w:t>readers</w:t>
            </w:r>
            <w:r w:rsidR="00590D7E" w:rsidRPr="00FD18F7">
              <w:rPr>
                <w:sz w:val="22"/>
              </w:rPr>
              <w:t xml:space="preserve">, we will </w:t>
            </w:r>
            <w:r w:rsidR="000A6039">
              <w:rPr>
                <w:sz w:val="22"/>
              </w:rPr>
              <w:t>be studying the text ‘Rose Blanche’</w:t>
            </w:r>
            <w:r w:rsidR="008E0F8B">
              <w:rPr>
                <w:sz w:val="22"/>
              </w:rPr>
              <w:t xml:space="preserve"> and considering how the experiences</w:t>
            </w:r>
            <w:r w:rsidR="00E417E5">
              <w:rPr>
                <w:sz w:val="22"/>
              </w:rPr>
              <w:t xml:space="preserve"> of the War</w:t>
            </w:r>
            <w:r w:rsidR="008E0F8B">
              <w:rPr>
                <w:sz w:val="22"/>
              </w:rPr>
              <w:t xml:space="preserve"> </w:t>
            </w:r>
            <w:r w:rsidR="00E417E5">
              <w:rPr>
                <w:sz w:val="22"/>
              </w:rPr>
              <w:t>for</w:t>
            </w:r>
            <w:r w:rsidR="008E0F8B">
              <w:rPr>
                <w:sz w:val="22"/>
              </w:rPr>
              <w:t xml:space="preserve"> a child in a different country differed to those of a </w:t>
            </w:r>
            <w:r w:rsidR="00E417E5">
              <w:rPr>
                <w:sz w:val="22"/>
              </w:rPr>
              <w:t>child in Britain.</w:t>
            </w:r>
          </w:p>
          <w:p w14:paraId="4673A3D7" w14:textId="1DC21CE0" w:rsidR="000B21F6" w:rsidRPr="00FD18F7" w:rsidRDefault="0048644D" w:rsidP="00590D7E">
            <w:pPr>
              <w:rPr>
                <w:sz w:val="22"/>
              </w:rPr>
            </w:pPr>
            <w:r w:rsidRPr="00FD18F7">
              <w:rPr>
                <w:sz w:val="22"/>
              </w:rPr>
              <w:t>A</w:t>
            </w:r>
            <w:r w:rsidR="000B21F6" w:rsidRPr="00FD18F7">
              <w:rPr>
                <w:sz w:val="22"/>
              </w:rPr>
              <w:t xml:space="preserve">s </w:t>
            </w:r>
            <w:r w:rsidR="000B21F6" w:rsidRPr="00FD18F7">
              <w:rPr>
                <w:b/>
                <w:sz w:val="22"/>
              </w:rPr>
              <w:t>writers</w:t>
            </w:r>
            <w:r w:rsidR="000B21F6" w:rsidRPr="00FD18F7">
              <w:rPr>
                <w:sz w:val="22"/>
              </w:rPr>
              <w:t xml:space="preserve"> we will </w:t>
            </w:r>
            <w:r w:rsidR="006D59B1">
              <w:rPr>
                <w:sz w:val="22"/>
              </w:rPr>
              <w:t>be</w:t>
            </w:r>
            <w:r w:rsidR="00592D67">
              <w:rPr>
                <w:sz w:val="22"/>
              </w:rPr>
              <w:t xml:space="preserve"> writing in a variety of text types in role as children during the War.</w:t>
            </w:r>
            <w:r w:rsidR="006D59B1">
              <w:rPr>
                <w:sz w:val="22"/>
              </w:rPr>
              <w:t xml:space="preserve"> </w:t>
            </w:r>
          </w:p>
        </w:tc>
        <w:tc>
          <w:tcPr>
            <w:tcW w:w="4570" w:type="dxa"/>
            <w:gridSpan w:val="3"/>
            <w:shd w:val="clear" w:color="auto" w:fill="D9D9D9" w:themeFill="background1" w:themeFillShade="D9"/>
            <w:vAlign w:val="center"/>
          </w:tcPr>
          <w:p w14:paraId="5D6143A0" w14:textId="28E7EB9C" w:rsidR="000B21F6" w:rsidRPr="00FD18F7" w:rsidRDefault="00590D7E" w:rsidP="00C230ED">
            <w:pPr>
              <w:rPr>
                <w:sz w:val="22"/>
                <w:u w:val="single"/>
              </w:rPr>
            </w:pPr>
            <w:r w:rsidRPr="00FD18F7">
              <w:rPr>
                <w:sz w:val="22"/>
              </w:rPr>
              <w:t>.</w:t>
            </w:r>
            <w:r w:rsidR="0048644D" w:rsidRPr="00FD18F7">
              <w:rPr>
                <w:sz w:val="22"/>
              </w:rPr>
              <w:t>.</w:t>
            </w:r>
            <w:r w:rsidR="00CF6182" w:rsidRPr="00FD18F7">
              <w:rPr>
                <w:sz w:val="22"/>
              </w:rPr>
              <w:t>.</w:t>
            </w:r>
            <w:r w:rsidR="00C230ED" w:rsidRPr="00FD18F7">
              <w:rPr>
                <w:sz w:val="22"/>
              </w:rPr>
              <w:t xml:space="preserve">as </w:t>
            </w:r>
            <w:r w:rsidR="00C230ED" w:rsidRPr="00FD18F7">
              <w:rPr>
                <w:b/>
                <w:bCs/>
                <w:sz w:val="22"/>
              </w:rPr>
              <w:t>historians</w:t>
            </w:r>
            <w:r w:rsidR="00C230ED" w:rsidRPr="00FD18F7">
              <w:rPr>
                <w:sz w:val="22"/>
              </w:rPr>
              <w:t>, we will</w:t>
            </w:r>
            <w:r w:rsidR="005A4199">
              <w:rPr>
                <w:sz w:val="22"/>
              </w:rPr>
              <w:t xml:space="preserve"> </w:t>
            </w:r>
            <w:r w:rsidR="00504999">
              <w:rPr>
                <w:sz w:val="22"/>
              </w:rPr>
              <w:t xml:space="preserve">learn about life during World War 2 as a child. </w:t>
            </w:r>
            <w:r w:rsidR="007121AD">
              <w:rPr>
                <w:sz w:val="22"/>
              </w:rPr>
              <w:t xml:space="preserve">We will also </w:t>
            </w:r>
            <w:r w:rsidR="00504999">
              <w:rPr>
                <w:sz w:val="22"/>
              </w:rPr>
              <w:t>focus on events such as evacuation, the Blitz and the Battle of Britain.</w:t>
            </w:r>
          </w:p>
        </w:tc>
        <w:tc>
          <w:tcPr>
            <w:tcW w:w="51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0AA7A79" w14:textId="4D594469" w:rsidR="000B21F6" w:rsidRPr="00FD18F7" w:rsidRDefault="004757F9" w:rsidP="0095654E">
            <w:pPr>
              <w:rPr>
                <w:sz w:val="22"/>
              </w:rPr>
            </w:pPr>
            <w:r w:rsidRPr="00FD18F7">
              <w:rPr>
                <w:sz w:val="22"/>
              </w:rPr>
              <w:t>…</w:t>
            </w:r>
            <w:r w:rsidR="00590D7E" w:rsidRPr="00FD18F7">
              <w:rPr>
                <w:sz w:val="22"/>
              </w:rPr>
              <w:t xml:space="preserve">as </w:t>
            </w:r>
            <w:r w:rsidR="00590D7E" w:rsidRPr="00FD18F7">
              <w:rPr>
                <w:b/>
                <w:sz w:val="22"/>
              </w:rPr>
              <w:t>mathematicians</w:t>
            </w:r>
            <w:r w:rsidR="00590D7E" w:rsidRPr="00FD18F7">
              <w:rPr>
                <w:sz w:val="22"/>
              </w:rPr>
              <w:t xml:space="preserve">, we will </w:t>
            </w:r>
            <w:r w:rsidR="0095654E">
              <w:rPr>
                <w:sz w:val="22"/>
              </w:rPr>
              <w:t xml:space="preserve">consider </w:t>
            </w:r>
            <w:r w:rsidR="00C42E9C">
              <w:rPr>
                <w:sz w:val="22"/>
              </w:rPr>
              <w:t>ratio, algebra, decimals and fractions</w:t>
            </w:r>
          </w:p>
        </w:tc>
      </w:tr>
      <w:tr w:rsidR="00F91144" w14:paraId="0E67FE30" w14:textId="77777777" w:rsidTr="72E379DC">
        <w:trPr>
          <w:trHeight w:val="1359"/>
        </w:trPr>
        <w:tc>
          <w:tcPr>
            <w:tcW w:w="5294" w:type="dxa"/>
            <w:gridSpan w:val="2"/>
            <w:vMerge/>
            <w:vAlign w:val="center"/>
          </w:tcPr>
          <w:p w14:paraId="7F597052" w14:textId="77777777" w:rsidR="00CB2F16" w:rsidRPr="00FD18F7" w:rsidRDefault="00CB2F16" w:rsidP="00940CD4">
            <w:pPr>
              <w:rPr>
                <w:sz w:val="22"/>
              </w:rPr>
            </w:pPr>
          </w:p>
        </w:tc>
        <w:tc>
          <w:tcPr>
            <w:tcW w:w="2244" w:type="dxa"/>
            <w:gridSpan w:val="2"/>
            <w:shd w:val="clear" w:color="auto" w:fill="D9D9D9" w:themeFill="background1" w:themeFillShade="D9"/>
            <w:vAlign w:val="center"/>
          </w:tcPr>
          <w:p w14:paraId="4B54BDAC" w14:textId="15FDC9DA" w:rsidR="00A6477E" w:rsidRPr="00FD18F7" w:rsidRDefault="000F6DB3" w:rsidP="00590D7E">
            <w:pPr>
              <w:rPr>
                <w:sz w:val="22"/>
              </w:rPr>
            </w:pPr>
            <w:r w:rsidRPr="00FD18F7">
              <w:rPr>
                <w:sz w:val="22"/>
              </w:rPr>
              <w:t>…</w:t>
            </w:r>
            <w:r w:rsidR="00590D7E" w:rsidRPr="00FD18F7">
              <w:rPr>
                <w:sz w:val="22"/>
              </w:rPr>
              <w:t xml:space="preserve">in </w:t>
            </w:r>
            <w:r w:rsidR="00590D7E" w:rsidRPr="00FD18F7">
              <w:rPr>
                <w:b/>
                <w:sz w:val="22"/>
              </w:rPr>
              <w:t>R.E.</w:t>
            </w:r>
            <w:r w:rsidR="00590D7E" w:rsidRPr="00FD18F7">
              <w:rPr>
                <w:sz w:val="22"/>
              </w:rPr>
              <w:t xml:space="preserve"> we will </w:t>
            </w:r>
            <w:r w:rsidR="00F15D0A">
              <w:rPr>
                <w:sz w:val="22"/>
              </w:rPr>
              <w:t xml:space="preserve">explore what it means to be </w:t>
            </w:r>
            <w:r w:rsidR="00C42E9C">
              <w:rPr>
                <w:sz w:val="22"/>
              </w:rPr>
              <w:t>humanist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6C9C5F31" w14:textId="64128E67" w:rsidR="00B6201D" w:rsidRPr="00FD18F7" w:rsidRDefault="00B6201D" w:rsidP="00B6201D">
            <w:pPr>
              <w:rPr>
                <w:sz w:val="22"/>
              </w:rPr>
            </w:pPr>
            <w:r w:rsidRPr="00FD18F7">
              <w:rPr>
                <w:sz w:val="22"/>
              </w:rPr>
              <w:t xml:space="preserve">…in </w:t>
            </w:r>
            <w:r w:rsidRPr="00FD18F7">
              <w:rPr>
                <w:b/>
                <w:sz w:val="22"/>
              </w:rPr>
              <w:t>P.E.</w:t>
            </w:r>
            <w:r w:rsidRPr="00FD18F7">
              <w:rPr>
                <w:sz w:val="22"/>
              </w:rPr>
              <w:t xml:space="preserve"> we will </w:t>
            </w:r>
            <w:r>
              <w:rPr>
                <w:sz w:val="22"/>
              </w:rPr>
              <w:t xml:space="preserve">be focusing on </w:t>
            </w:r>
            <w:r w:rsidR="000713F7">
              <w:rPr>
                <w:sz w:val="22"/>
              </w:rPr>
              <w:t>athletics and dodgeball</w:t>
            </w:r>
          </w:p>
        </w:tc>
        <w:tc>
          <w:tcPr>
            <w:tcW w:w="5182" w:type="dxa"/>
            <w:gridSpan w:val="2"/>
            <w:vMerge/>
            <w:vAlign w:val="center"/>
          </w:tcPr>
          <w:p w14:paraId="45FCCD97" w14:textId="77777777" w:rsidR="00CB2F16" w:rsidRPr="00FD18F7" w:rsidRDefault="00CB2F16" w:rsidP="00940CD4">
            <w:pPr>
              <w:rPr>
                <w:sz w:val="22"/>
              </w:rPr>
            </w:pPr>
          </w:p>
        </w:tc>
      </w:tr>
      <w:tr w:rsidR="00B6201D" w14:paraId="795FD315" w14:textId="77777777" w:rsidTr="72E379DC">
        <w:trPr>
          <w:trHeight w:val="1701"/>
        </w:trPr>
        <w:tc>
          <w:tcPr>
            <w:tcW w:w="4056" w:type="dxa"/>
            <w:shd w:val="clear" w:color="auto" w:fill="D9D9D9" w:themeFill="background1" w:themeFillShade="D9"/>
            <w:vAlign w:val="center"/>
          </w:tcPr>
          <w:p w14:paraId="7EAD3652" w14:textId="0B5ECBFE" w:rsidR="00E621F2" w:rsidRPr="00FD18F7" w:rsidRDefault="0075600C" w:rsidP="008B52B5">
            <w:pPr>
              <w:rPr>
                <w:sz w:val="22"/>
              </w:rPr>
            </w:pPr>
            <w:r w:rsidRPr="00FD18F7">
              <w:rPr>
                <w:sz w:val="22"/>
              </w:rPr>
              <w:t>…</w:t>
            </w:r>
            <w:r w:rsidR="00590D7E" w:rsidRPr="00FD18F7">
              <w:rPr>
                <w:sz w:val="22"/>
              </w:rPr>
              <w:t xml:space="preserve">in </w:t>
            </w:r>
            <w:r w:rsidR="008B52B5" w:rsidRPr="00FD18F7">
              <w:rPr>
                <w:b/>
                <w:sz w:val="22"/>
              </w:rPr>
              <w:t>C</w:t>
            </w:r>
            <w:r w:rsidR="00590D7E" w:rsidRPr="00FD18F7">
              <w:rPr>
                <w:b/>
                <w:sz w:val="22"/>
              </w:rPr>
              <w:t>omputing</w:t>
            </w:r>
            <w:r w:rsidR="00590D7E" w:rsidRPr="00FD18F7">
              <w:rPr>
                <w:sz w:val="22"/>
              </w:rPr>
              <w:t xml:space="preserve"> we will </w:t>
            </w:r>
            <w:r w:rsidR="000C6741" w:rsidRPr="00FD18F7">
              <w:rPr>
                <w:sz w:val="22"/>
              </w:rPr>
              <w:t xml:space="preserve">be exploring </w:t>
            </w:r>
            <w:r w:rsidR="00512832">
              <w:rPr>
                <w:sz w:val="22"/>
              </w:rPr>
              <w:t>3D Modelling</w:t>
            </w:r>
            <w:r w:rsidR="00C42E9C">
              <w:rPr>
                <w:sz w:val="22"/>
              </w:rPr>
              <w:t>. We will explore internet safety through managing online information.</w:t>
            </w:r>
          </w:p>
        </w:tc>
        <w:tc>
          <w:tcPr>
            <w:tcW w:w="2344" w:type="dxa"/>
            <w:gridSpan w:val="2"/>
            <w:shd w:val="clear" w:color="auto" w:fill="D9D9D9" w:themeFill="background1" w:themeFillShade="D9"/>
            <w:vAlign w:val="center"/>
          </w:tcPr>
          <w:p w14:paraId="7777DFB1" w14:textId="71AB23BF" w:rsidR="00332EB8" w:rsidRPr="00FD18F7" w:rsidRDefault="00590D7E" w:rsidP="00590D7E">
            <w:pPr>
              <w:rPr>
                <w:sz w:val="22"/>
              </w:rPr>
            </w:pPr>
            <w:r w:rsidRPr="00FD18F7">
              <w:rPr>
                <w:sz w:val="22"/>
              </w:rPr>
              <w:t xml:space="preserve">…as </w:t>
            </w:r>
            <w:r w:rsidRPr="00FD18F7">
              <w:rPr>
                <w:b/>
                <w:sz w:val="22"/>
              </w:rPr>
              <w:t>geographers</w:t>
            </w:r>
            <w:r w:rsidRPr="00FD18F7">
              <w:rPr>
                <w:sz w:val="22"/>
              </w:rPr>
              <w:t>, we will</w:t>
            </w:r>
            <w:r w:rsidR="00D65655">
              <w:rPr>
                <w:sz w:val="22"/>
              </w:rPr>
              <w:t xml:space="preserve"> </w:t>
            </w:r>
            <w:r w:rsidR="00E14CE6" w:rsidRPr="00E14CE6">
              <w:rPr>
                <w:sz w:val="22"/>
              </w:rPr>
              <w:t>describe patterns of human population growth and movement, economic activities</w:t>
            </w:r>
            <w:r w:rsidR="00105909">
              <w:rPr>
                <w:sz w:val="22"/>
              </w:rPr>
              <w:t xml:space="preserve"> and</w:t>
            </w:r>
            <w:r w:rsidR="00E14CE6">
              <w:rPr>
                <w:sz w:val="22"/>
              </w:rPr>
              <w:t xml:space="preserve"> </w:t>
            </w:r>
            <w:r w:rsidR="00E14CE6" w:rsidRPr="00E14CE6">
              <w:rPr>
                <w:sz w:val="22"/>
              </w:rPr>
              <w:t>land use</w:t>
            </w:r>
            <w:r w:rsidR="00D65655">
              <w:rPr>
                <w:sz w:val="22"/>
              </w:rPr>
              <w:t>, within the context of 1940’s Norfolk.</w:t>
            </w:r>
          </w:p>
        </w:tc>
        <w:tc>
          <w:tcPr>
            <w:tcW w:w="4590" w:type="dxa"/>
            <w:gridSpan w:val="3"/>
            <w:shd w:val="clear" w:color="auto" w:fill="D9D9D9" w:themeFill="background1" w:themeFillShade="D9"/>
            <w:vAlign w:val="center"/>
          </w:tcPr>
          <w:p w14:paraId="4CCD8A40" w14:textId="69C78651" w:rsidR="004746FF" w:rsidRPr="00FD18F7" w:rsidRDefault="004746FF" w:rsidP="72E379DC">
            <w:pPr>
              <w:rPr>
                <w:sz w:val="22"/>
              </w:rPr>
            </w:pPr>
          </w:p>
          <w:p w14:paraId="7994C3B7" w14:textId="09646061" w:rsidR="00B6201D" w:rsidRDefault="00B6201D" w:rsidP="72E379DC">
            <w:pPr>
              <w:rPr>
                <w:sz w:val="22"/>
              </w:rPr>
            </w:pPr>
            <w:r w:rsidRPr="72E379DC">
              <w:rPr>
                <w:sz w:val="22"/>
              </w:rPr>
              <w:t xml:space="preserve">…as </w:t>
            </w:r>
            <w:r w:rsidRPr="72E379DC">
              <w:rPr>
                <w:b/>
                <w:bCs/>
                <w:sz w:val="22"/>
              </w:rPr>
              <w:t>designers</w:t>
            </w:r>
            <w:r w:rsidRPr="72E379DC">
              <w:rPr>
                <w:sz w:val="22"/>
              </w:rPr>
              <w:t xml:space="preserve"> we will learn</w:t>
            </w:r>
            <w:r w:rsidR="00C42E9C">
              <w:rPr>
                <w:sz w:val="22"/>
              </w:rPr>
              <w:t xml:space="preserve">ing about Anderson Shelters and creating our own versions. </w:t>
            </w:r>
          </w:p>
          <w:p w14:paraId="5A323F09" w14:textId="68803505" w:rsidR="72E379DC" w:rsidRDefault="72E379DC" w:rsidP="72E379DC">
            <w:pPr>
              <w:rPr>
                <w:sz w:val="22"/>
              </w:rPr>
            </w:pPr>
          </w:p>
        </w:tc>
        <w:tc>
          <w:tcPr>
            <w:tcW w:w="4056" w:type="dxa"/>
            <w:shd w:val="clear" w:color="auto" w:fill="D9D9D9" w:themeFill="background1" w:themeFillShade="D9"/>
            <w:vAlign w:val="center"/>
          </w:tcPr>
          <w:p w14:paraId="52DCBD87" w14:textId="6A4C92B0" w:rsidR="004F1C65" w:rsidRPr="00FD18F7" w:rsidRDefault="00EE6680" w:rsidP="008B52B5">
            <w:pPr>
              <w:rPr>
                <w:sz w:val="22"/>
              </w:rPr>
            </w:pPr>
            <w:r w:rsidRPr="00FD18F7">
              <w:rPr>
                <w:sz w:val="22"/>
              </w:rPr>
              <w:t xml:space="preserve">…as </w:t>
            </w:r>
            <w:r w:rsidRPr="00FD18F7">
              <w:rPr>
                <w:b/>
                <w:sz w:val="22"/>
              </w:rPr>
              <w:t>scientists</w:t>
            </w:r>
            <w:r w:rsidRPr="00FD18F7">
              <w:rPr>
                <w:sz w:val="22"/>
              </w:rPr>
              <w:t xml:space="preserve"> we will </w:t>
            </w:r>
            <w:r>
              <w:rPr>
                <w:sz w:val="22"/>
              </w:rPr>
              <w:t xml:space="preserve">explore </w:t>
            </w:r>
            <w:r w:rsidR="00C42E9C">
              <w:rPr>
                <w:sz w:val="22"/>
              </w:rPr>
              <w:t>humans and the circulatory system.</w:t>
            </w:r>
          </w:p>
        </w:tc>
      </w:tr>
    </w:tbl>
    <w:p w14:paraId="6C31D42C" w14:textId="77777777" w:rsidR="00332EB8" w:rsidRPr="00332EB8" w:rsidRDefault="00332EB8" w:rsidP="00332EB8">
      <w:pPr>
        <w:rPr>
          <w:sz w:val="6"/>
        </w:rPr>
      </w:pPr>
    </w:p>
    <w:p w14:paraId="4EA58C74" w14:textId="77777777" w:rsidR="007C21C1" w:rsidRPr="00332EB8" w:rsidRDefault="00332EB8" w:rsidP="004746FF">
      <w:pPr>
        <w:shd w:val="clear" w:color="auto" w:fill="DDD9C3" w:themeFill="background2" w:themeFillShade="E6"/>
        <w:rPr>
          <w:sz w:val="18"/>
        </w:rPr>
      </w:pPr>
      <w:r w:rsidRPr="00332EB8">
        <w:rPr>
          <w:sz w:val="18"/>
        </w:rPr>
        <w:t xml:space="preserve">This curriculum map is correct at the time of going to </w:t>
      </w:r>
      <w:r w:rsidR="00EE7B9A">
        <w:rPr>
          <w:sz w:val="18"/>
        </w:rPr>
        <w:t xml:space="preserve">print but is subject to change. If you have any questions about our </w:t>
      </w:r>
      <w:proofErr w:type="gramStart"/>
      <w:r w:rsidR="00EE7B9A">
        <w:rPr>
          <w:sz w:val="18"/>
        </w:rPr>
        <w:t>curriculum</w:t>
      </w:r>
      <w:proofErr w:type="gramEnd"/>
      <w:r w:rsidR="00EE7B9A">
        <w:rPr>
          <w:sz w:val="18"/>
        </w:rPr>
        <w:t xml:space="preserve"> please speak to your child’s class teacher.</w:t>
      </w:r>
    </w:p>
    <w:sectPr w:rsidR="007C21C1" w:rsidRPr="00332EB8" w:rsidSect="008A47FA">
      <w:headerReference w:type="default" r:id="rId12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182C7" w14:textId="77777777" w:rsidR="004B6F4D" w:rsidRDefault="004B6F4D" w:rsidP="00290A35">
      <w:pPr>
        <w:spacing w:line="240" w:lineRule="auto"/>
      </w:pPr>
      <w:r>
        <w:separator/>
      </w:r>
    </w:p>
  </w:endnote>
  <w:endnote w:type="continuationSeparator" w:id="0">
    <w:p w14:paraId="0D363CF1" w14:textId="77777777" w:rsidR="004B6F4D" w:rsidRDefault="004B6F4D" w:rsidP="00290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7BFA4" w14:textId="77777777" w:rsidR="004B6F4D" w:rsidRDefault="004B6F4D" w:rsidP="00290A35">
      <w:pPr>
        <w:spacing w:line="240" w:lineRule="auto"/>
      </w:pPr>
      <w:r>
        <w:separator/>
      </w:r>
    </w:p>
  </w:footnote>
  <w:footnote w:type="continuationSeparator" w:id="0">
    <w:p w14:paraId="0646D539" w14:textId="77777777" w:rsidR="004B6F4D" w:rsidRDefault="004B6F4D" w:rsidP="00290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AD9B6" w14:textId="1E3AB6D9" w:rsidR="00290A35" w:rsidRPr="004746FF" w:rsidRDefault="00345E71" w:rsidP="00645DAA">
    <w:pPr>
      <w:pStyle w:val="Header"/>
      <w:shd w:val="clear" w:color="auto" w:fill="C00000"/>
    </w:pPr>
    <w:proofErr w:type="spellStart"/>
    <w:r>
      <w:t>Mulbarton</w:t>
    </w:r>
    <w:proofErr w:type="spellEnd"/>
    <w:r>
      <w:t xml:space="preserve"> Primary School – Year 6</w:t>
    </w:r>
    <w:r w:rsidR="00290A35" w:rsidRPr="004746FF">
      <w:t xml:space="preserve"> Curr</w:t>
    </w:r>
    <w:r w:rsidR="0024206F">
      <w:t xml:space="preserve">iculum Map – </w:t>
    </w:r>
    <w:r w:rsidR="008B52B5">
      <w:t>S</w:t>
    </w:r>
    <w:r w:rsidR="00F8288A">
      <w:t>ummer</w:t>
    </w:r>
    <w:r w:rsidR="008B52B5">
      <w:t xml:space="preserve"> 1</w:t>
    </w:r>
    <w:r w:rsidR="008B52B5" w:rsidRPr="008B52B5">
      <w:rPr>
        <w:vertAlign w:val="superscript"/>
      </w:rPr>
      <w:t>st</w:t>
    </w:r>
  </w:p>
  <w:p w14:paraId="72FEE7D7" w14:textId="77777777" w:rsidR="00290A35" w:rsidRPr="00A6477E" w:rsidRDefault="00290A35">
    <w:pPr>
      <w:pStyle w:val="Head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D4"/>
    <w:rsid w:val="000502C3"/>
    <w:rsid w:val="000543CC"/>
    <w:rsid w:val="000713F7"/>
    <w:rsid w:val="00081B77"/>
    <w:rsid w:val="000A6039"/>
    <w:rsid w:val="000B21F6"/>
    <w:rsid w:val="000C6741"/>
    <w:rsid w:val="000F6DB3"/>
    <w:rsid w:val="00105909"/>
    <w:rsid w:val="00136A35"/>
    <w:rsid w:val="00146EA3"/>
    <w:rsid w:val="00153007"/>
    <w:rsid w:val="001569F8"/>
    <w:rsid w:val="00170C5A"/>
    <w:rsid w:val="0017231A"/>
    <w:rsid w:val="00181EF9"/>
    <w:rsid w:val="0024206F"/>
    <w:rsid w:val="00276B1A"/>
    <w:rsid w:val="00290A35"/>
    <w:rsid w:val="002A71C7"/>
    <w:rsid w:val="002B4FA4"/>
    <w:rsid w:val="002C3105"/>
    <w:rsid w:val="002D434D"/>
    <w:rsid w:val="002E4F7A"/>
    <w:rsid w:val="00332EB8"/>
    <w:rsid w:val="00345E71"/>
    <w:rsid w:val="00350E7A"/>
    <w:rsid w:val="00363339"/>
    <w:rsid w:val="003876B3"/>
    <w:rsid w:val="003A6201"/>
    <w:rsid w:val="003E27A5"/>
    <w:rsid w:val="0040132B"/>
    <w:rsid w:val="004067D2"/>
    <w:rsid w:val="004403EF"/>
    <w:rsid w:val="004746FF"/>
    <w:rsid w:val="004751C3"/>
    <w:rsid w:val="004757F9"/>
    <w:rsid w:val="0048644D"/>
    <w:rsid w:val="004933FA"/>
    <w:rsid w:val="004A61A1"/>
    <w:rsid w:val="004B6F4D"/>
    <w:rsid w:val="004D5671"/>
    <w:rsid w:val="004D66DD"/>
    <w:rsid w:val="004F1C65"/>
    <w:rsid w:val="004F5741"/>
    <w:rsid w:val="00504999"/>
    <w:rsid w:val="00512832"/>
    <w:rsid w:val="00590D7E"/>
    <w:rsid w:val="00592D67"/>
    <w:rsid w:val="005A4199"/>
    <w:rsid w:val="005C35EA"/>
    <w:rsid w:val="005E17A6"/>
    <w:rsid w:val="005F404B"/>
    <w:rsid w:val="006379BD"/>
    <w:rsid w:val="00645DAA"/>
    <w:rsid w:val="0067787E"/>
    <w:rsid w:val="006854DA"/>
    <w:rsid w:val="006B1554"/>
    <w:rsid w:val="006D05E8"/>
    <w:rsid w:val="006D59B1"/>
    <w:rsid w:val="00701A97"/>
    <w:rsid w:val="007121AD"/>
    <w:rsid w:val="00714C57"/>
    <w:rsid w:val="00735D61"/>
    <w:rsid w:val="0075600C"/>
    <w:rsid w:val="00790A45"/>
    <w:rsid w:val="007C21C1"/>
    <w:rsid w:val="007C3088"/>
    <w:rsid w:val="008057CB"/>
    <w:rsid w:val="008753E3"/>
    <w:rsid w:val="008A47FA"/>
    <w:rsid w:val="008B52B5"/>
    <w:rsid w:val="008C2E98"/>
    <w:rsid w:val="008D23CB"/>
    <w:rsid w:val="008D7565"/>
    <w:rsid w:val="008E0F8B"/>
    <w:rsid w:val="0092380F"/>
    <w:rsid w:val="00940CD4"/>
    <w:rsid w:val="0095654E"/>
    <w:rsid w:val="00986BB3"/>
    <w:rsid w:val="00991D07"/>
    <w:rsid w:val="009979B4"/>
    <w:rsid w:val="009A12A7"/>
    <w:rsid w:val="009F12F8"/>
    <w:rsid w:val="00A3515F"/>
    <w:rsid w:val="00A453E5"/>
    <w:rsid w:val="00A543A2"/>
    <w:rsid w:val="00A6477E"/>
    <w:rsid w:val="00A67B22"/>
    <w:rsid w:val="00A71061"/>
    <w:rsid w:val="00A75559"/>
    <w:rsid w:val="00A91A82"/>
    <w:rsid w:val="00AE377F"/>
    <w:rsid w:val="00B53ABF"/>
    <w:rsid w:val="00B6201D"/>
    <w:rsid w:val="00B84100"/>
    <w:rsid w:val="00B921F5"/>
    <w:rsid w:val="00BF0133"/>
    <w:rsid w:val="00C16151"/>
    <w:rsid w:val="00C230ED"/>
    <w:rsid w:val="00C42E9C"/>
    <w:rsid w:val="00C74061"/>
    <w:rsid w:val="00C874FD"/>
    <w:rsid w:val="00C94304"/>
    <w:rsid w:val="00CB2F16"/>
    <w:rsid w:val="00CB5294"/>
    <w:rsid w:val="00CE290C"/>
    <w:rsid w:val="00CF35AC"/>
    <w:rsid w:val="00CF6015"/>
    <w:rsid w:val="00CF6182"/>
    <w:rsid w:val="00D32DE5"/>
    <w:rsid w:val="00D65655"/>
    <w:rsid w:val="00D7796D"/>
    <w:rsid w:val="00D9067F"/>
    <w:rsid w:val="00DC27E7"/>
    <w:rsid w:val="00DC6B09"/>
    <w:rsid w:val="00DD008E"/>
    <w:rsid w:val="00E14CE6"/>
    <w:rsid w:val="00E417E5"/>
    <w:rsid w:val="00E621F2"/>
    <w:rsid w:val="00E81B76"/>
    <w:rsid w:val="00E87C21"/>
    <w:rsid w:val="00E92A30"/>
    <w:rsid w:val="00EA5035"/>
    <w:rsid w:val="00EA516D"/>
    <w:rsid w:val="00EA6D8A"/>
    <w:rsid w:val="00EE6680"/>
    <w:rsid w:val="00EE7B9A"/>
    <w:rsid w:val="00F15D0A"/>
    <w:rsid w:val="00F40A28"/>
    <w:rsid w:val="00F40DE0"/>
    <w:rsid w:val="00F8288A"/>
    <w:rsid w:val="00F91144"/>
    <w:rsid w:val="00FA3B01"/>
    <w:rsid w:val="00FD18F7"/>
    <w:rsid w:val="72E3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C0E0A"/>
  <w15:docId w15:val="{1C5875B8-E920-466A-AF24-5C19CE0D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C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C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0A3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A35"/>
  </w:style>
  <w:style w:type="paragraph" w:styleId="Footer">
    <w:name w:val="footer"/>
    <w:basedOn w:val="Normal"/>
    <w:link w:val="FooterChar"/>
    <w:uiPriority w:val="99"/>
    <w:unhideWhenUsed/>
    <w:rsid w:val="00290A3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4DFADB8B7B143B4437FFDE2C1310D" ma:contentTypeVersion="13" ma:contentTypeDescription="Create a new document." ma:contentTypeScope="" ma:versionID="4208e4de273a6c18dbb4fda5993bf347">
  <xsd:schema xmlns:xsd="http://www.w3.org/2001/XMLSchema" xmlns:xs="http://www.w3.org/2001/XMLSchema" xmlns:p="http://schemas.microsoft.com/office/2006/metadata/properties" xmlns:ns2="b5114c3b-3a11-47eb-a172-fb24b344e5a6" xmlns:ns3="601035a2-1364-4d50-90f7-93eaf2416c0b" targetNamespace="http://schemas.microsoft.com/office/2006/metadata/properties" ma:root="true" ma:fieldsID="bf0dd9dceb77819036e23327aa71c6cb" ns2:_="" ns3:_="">
    <xsd:import namespace="b5114c3b-3a11-47eb-a172-fb24b344e5a6"/>
    <xsd:import namespace="601035a2-1364-4d50-90f7-93eaf2416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4c3b-3a11-47eb-a172-fb24b344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9e91799-d9c0-4723-935e-0423517e2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035a2-1364-4d50-90f7-93eaf2416c0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cda9fa-be91-41f8-abbf-574fe2ac6531}" ma:internalName="TaxCatchAll" ma:showField="CatchAllData" ma:web="601035a2-1364-4d50-90f7-93eaf2416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5114c3b-3a11-47eb-a172-fb24b344e5a6" xsi:nil="true"/>
    <TaxCatchAll xmlns="601035a2-1364-4d50-90f7-93eaf2416c0b" xsi:nil="true"/>
    <lcf76f155ced4ddcb4097134ff3c332f xmlns="b5114c3b-3a11-47eb-a172-fb24b344e5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2D38B0-387E-4817-A255-62016DF57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14c3b-3a11-47eb-a172-fb24b344e5a6"/>
    <ds:schemaRef ds:uri="601035a2-1364-4d50-90f7-93eaf2416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03978-69B8-4545-8C5C-C8007E9737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01E65-FC59-4096-BD33-90118C364B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0EED45-8ECB-4BFB-B1FD-9D4C0D347CBE}">
  <ds:schemaRefs>
    <ds:schemaRef ds:uri="http://schemas.microsoft.com/office/2006/metadata/properties"/>
    <ds:schemaRef ds:uri="http://schemas.microsoft.com/office/infopath/2007/PartnerControls"/>
    <ds:schemaRef ds:uri="b5114c3b-3a11-47eb-a172-fb24b344e5a6"/>
    <ds:schemaRef ds:uri="601035a2-1364-4d50-90f7-93eaf2416c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Smith</dc:creator>
  <cp:lastModifiedBy>Joseph Santy</cp:lastModifiedBy>
  <cp:revision>36</cp:revision>
  <cp:lastPrinted>2017-07-13T12:55:00Z</cp:lastPrinted>
  <dcterms:created xsi:type="dcterms:W3CDTF">2021-03-23T12:45:00Z</dcterms:created>
  <dcterms:modified xsi:type="dcterms:W3CDTF">2024-12-02T13:06:00Z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0x01010081B4DFADB8B7B143B4437FFDE2C1310D</vt:lpwstr>
  </property>
  <property fmtid="{D5CDD505-2E9C-101B-9397-08002B2CF9AE}" pid="3" name="Order">
    <vt:r8>4648600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